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3053CC" w14:textId="77777777" w:rsidR="00447850" w:rsidRDefault="00000000">
      <w:pPr>
        <w:pStyle w:val="BodyText"/>
        <w:ind w:left="2848"/>
        <w:rPr>
          <w:rFonts w:ascii="Times New Roman"/>
        </w:rPr>
      </w:pPr>
      <w:r>
        <w:rPr>
          <w:rFonts w:ascii="Times New Roman"/>
          <w:noProof/>
        </w:rPr>
        <w:drawing>
          <wp:inline distT="0" distB="0" distL="0" distR="0" wp14:anchorId="173053FF" wp14:editId="17305400">
            <wp:extent cx="3164575" cy="99526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3164575" cy="995267"/>
                    </a:xfrm>
                    <a:prstGeom prst="rect">
                      <a:avLst/>
                    </a:prstGeom>
                  </pic:spPr>
                </pic:pic>
              </a:graphicData>
            </a:graphic>
          </wp:inline>
        </w:drawing>
      </w:r>
    </w:p>
    <w:p w14:paraId="173053CD" w14:textId="77777777" w:rsidR="00447850" w:rsidRDefault="00447850">
      <w:pPr>
        <w:pStyle w:val="BodyText"/>
        <w:rPr>
          <w:rFonts w:ascii="Times New Roman"/>
        </w:rPr>
      </w:pPr>
    </w:p>
    <w:p w14:paraId="173053CE" w14:textId="77777777" w:rsidR="00447850" w:rsidRDefault="00447850">
      <w:pPr>
        <w:pStyle w:val="BodyText"/>
        <w:rPr>
          <w:rFonts w:ascii="Times New Roman"/>
        </w:rPr>
      </w:pPr>
    </w:p>
    <w:p w14:paraId="173053CF" w14:textId="77777777" w:rsidR="00447850" w:rsidRDefault="00447850">
      <w:pPr>
        <w:pStyle w:val="BodyText"/>
        <w:spacing w:before="9"/>
        <w:rPr>
          <w:rFonts w:ascii="Times New Roman"/>
          <w:sz w:val="27"/>
        </w:rPr>
      </w:pPr>
    </w:p>
    <w:p w14:paraId="173053D0" w14:textId="77777777" w:rsidR="00447850" w:rsidRDefault="00000000">
      <w:pPr>
        <w:spacing w:before="101"/>
        <w:ind w:left="313" w:right="312"/>
        <w:jc w:val="center"/>
        <w:rPr>
          <w:b/>
          <w:sz w:val="40"/>
        </w:rPr>
      </w:pPr>
      <w:r>
        <w:rPr>
          <w:b/>
          <w:sz w:val="40"/>
        </w:rPr>
        <w:t>Board Members (Voluntary)</w:t>
      </w:r>
    </w:p>
    <w:p w14:paraId="173053D1" w14:textId="77777777" w:rsidR="00447850" w:rsidRDefault="00447850">
      <w:pPr>
        <w:pStyle w:val="BodyText"/>
        <w:spacing w:before="2"/>
        <w:rPr>
          <w:b/>
          <w:sz w:val="40"/>
        </w:rPr>
      </w:pPr>
    </w:p>
    <w:p w14:paraId="173053D2" w14:textId="77777777" w:rsidR="00447850" w:rsidRDefault="00000000">
      <w:pPr>
        <w:pStyle w:val="BodyText"/>
        <w:spacing w:line="360" w:lineRule="auto"/>
        <w:ind w:left="316" w:right="312"/>
        <w:jc w:val="center"/>
      </w:pPr>
      <w:r>
        <w:t>Board Meetings take place in the evening on a weekday at the offices in Port Talbot every 2 months and will last around 2.5 hours each.</w:t>
      </w:r>
    </w:p>
    <w:p w14:paraId="173053D3" w14:textId="77777777" w:rsidR="00447850" w:rsidRDefault="00447850">
      <w:pPr>
        <w:pStyle w:val="BodyText"/>
        <w:rPr>
          <w:sz w:val="30"/>
        </w:rPr>
      </w:pPr>
    </w:p>
    <w:p w14:paraId="173053D4" w14:textId="77777777" w:rsidR="00447850" w:rsidRDefault="00000000">
      <w:pPr>
        <w:pStyle w:val="BodyText"/>
        <w:spacing w:before="1" w:line="357" w:lineRule="auto"/>
        <w:ind w:left="120" w:right="115"/>
        <w:jc w:val="both"/>
      </w:pPr>
      <w:r>
        <w:t xml:space="preserve">Thrive Group Wales is the trading arm of PTAWA Enterprises </w:t>
      </w:r>
      <w:proofErr w:type="gramStart"/>
      <w:r>
        <w:t>Ltd</w:t>
      </w:r>
      <w:proofErr w:type="gramEnd"/>
      <w:r>
        <w:t xml:space="preserve"> and its main remit is to create a sustainable income stream for Thrive Women’s Aid domestic abuse services. We also aim to create family friendly employment opportunities for those furthest from the labour market whilst helping to integrate disabled or disadvantaged persons back into the workplace.</w:t>
      </w:r>
    </w:p>
    <w:p w14:paraId="173053D5" w14:textId="77777777" w:rsidR="00447850" w:rsidRDefault="00000000">
      <w:pPr>
        <w:pStyle w:val="BodyText"/>
        <w:spacing w:before="159" w:line="360" w:lineRule="auto"/>
        <w:ind w:left="120" w:right="117"/>
        <w:jc w:val="both"/>
      </w:pPr>
      <w:r>
        <w:t>Our</w:t>
      </w:r>
      <w:r>
        <w:rPr>
          <w:spacing w:val="-5"/>
        </w:rPr>
        <w:t xml:space="preserve"> </w:t>
      </w:r>
      <w:r>
        <w:t>social</w:t>
      </w:r>
      <w:r>
        <w:rPr>
          <w:spacing w:val="-4"/>
        </w:rPr>
        <w:t xml:space="preserve"> </w:t>
      </w:r>
      <w:r>
        <w:t>enterprise</w:t>
      </w:r>
      <w:r>
        <w:rPr>
          <w:spacing w:val="-4"/>
        </w:rPr>
        <w:t xml:space="preserve"> </w:t>
      </w:r>
      <w:r>
        <w:t>has</w:t>
      </w:r>
      <w:r>
        <w:rPr>
          <w:spacing w:val="-7"/>
        </w:rPr>
        <w:t xml:space="preserve"> </w:t>
      </w:r>
      <w:r>
        <w:t>secured</w:t>
      </w:r>
      <w:r>
        <w:rPr>
          <w:spacing w:val="-5"/>
        </w:rPr>
        <w:t xml:space="preserve"> </w:t>
      </w:r>
      <w:proofErr w:type="gramStart"/>
      <w:r>
        <w:t>a</w:t>
      </w:r>
      <w:r>
        <w:rPr>
          <w:spacing w:val="-6"/>
        </w:rPr>
        <w:t xml:space="preserve"> </w:t>
      </w:r>
      <w:r>
        <w:t>number</w:t>
      </w:r>
      <w:r>
        <w:rPr>
          <w:spacing w:val="-4"/>
        </w:rPr>
        <w:t xml:space="preserve"> </w:t>
      </w:r>
      <w:r>
        <w:t>of</w:t>
      </w:r>
      <w:proofErr w:type="gramEnd"/>
      <w:r>
        <w:rPr>
          <w:spacing w:val="-5"/>
        </w:rPr>
        <w:t xml:space="preserve"> </w:t>
      </w:r>
      <w:r>
        <w:t>contracts</w:t>
      </w:r>
      <w:r>
        <w:rPr>
          <w:spacing w:val="-4"/>
        </w:rPr>
        <w:t xml:space="preserve"> </w:t>
      </w:r>
      <w:r>
        <w:t>for</w:t>
      </w:r>
      <w:r>
        <w:rPr>
          <w:spacing w:val="-5"/>
        </w:rPr>
        <w:t xml:space="preserve"> </w:t>
      </w:r>
      <w:r>
        <w:t>commercial</w:t>
      </w:r>
      <w:r>
        <w:rPr>
          <w:spacing w:val="-6"/>
        </w:rPr>
        <w:t xml:space="preserve"> </w:t>
      </w:r>
      <w:r>
        <w:t>cleaning</w:t>
      </w:r>
      <w:r>
        <w:rPr>
          <w:spacing w:val="-5"/>
        </w:rPr>
        <w:t xml:space="preserve"> </w:t>
      </w:r>
      <w:r>
        <w:t>and</w:t>
      </w:r>
      <w:r>
        <w:rPr>
          <w:spacing w:val="-6"/>
        </w:rPr>
        <w:t xml:space="preserve"> </w:t>
      </w:r>
      <w:r>
        <w:t>catering</w:t>
      </w:r>
      <w:r>
        <w:rPr>
          <w:spacing w:val="-5"/>
        </w:rPr>
        <w:t xml:space="preserve"> </w:t>
      </w:r>
      <w:r>
        <w:t>work</w:t>
      </w:r>
      <w:r>
        <w:rPr>
          <w:spacing w:val="-4"/>
        </w:rPr>
        <w:t xml:space="preserve"> </w:t>
      </w:r>
      <w:r>
        <w:t xml:space="preserve">with large construction companies and local businesses. Some of our key clients are KIER, Morgan </w:t>
      </w:r>
      <w:proofErr w:type="spellStart"/>
      <w:r>
        <w:t>Sindell</w:t>
      </w:r>
      <w:proofErr w:type="spellEnd"/>
      <w:r>
        <w:t xml:space="preserve"> and Kier. We want to effectively facilitate business growth within our existing cleaning and catering contracts,</w:t>
      </w:r>
      <w:r>
        <w:rPr>
          <w:spacing w:val="-7"/>
        </w:rPr>
        <w:t xml:space="preserve"> </w:t>
      </w:r>
      <w:r>
        <w:t>and</w:t>
      </w:r>
      <w:r>
        <w:rPr>
          <w:spacing w:val="-8"/>
        </w:rPr>
        <w:t xml:space="preserve"> </w:t>
      </w:r>
      <w:r>
        <w:t>position</w:t>
      </w:r>
      <w:r>
        <w:rPr>
          <w:spacing w:val="-10"/>
        </w:rPr>
        <w:t xml:space="preserve"> </w:t>
      </w:r>
      <w:r>
        <w:t>ourselves</w:t>
      </w:r>
      <w:r>
        <w:rPr>
          <w:spacing w:val="-7"/>
        </w:rPr>
        <w:t xml:space="preserve"> </w:t>
      </w:r>
      <w:r>
        <w:t>to</w:t>
      </w:r>
      <w:r>
        <w:rPr>
          <w:spacing w:val="-6"/>
        </w:rPr>
        <w:t xml:space="preserve"> </w:t>
      </w:r>
      <w:r>
        <w:t>other</w:t>
      </w:r>
      <w:r>
        <w:rPr>
          <w:spacing w:val="-8"/>
        </w:rPr>
        <w:t xml:space="preserve"> </w:t>
      </w:r>
      <w:r>
        <w:t>commercial</w:t>
      </w:r>
      <w:r>
        <w:rPr>
          <w:spacing w:val="-6"/>
        </w:rPr>
        <w:t xml:space="preserve"> </w:t>
      </w:r>
      <w:r>
        <w:t>opportunities,</w:t>
      </w:r>
      <w:r>
        <w:rPr>
          <w:spacing w:val="-9"/>
        </w:rPr>
        <w:t xml:space="preserve"> </w:t>
      </w:r>
      <w:r>
        <w:t>ensuring</w:t>
      </w:r>
      <w:r>
        <w:rPr>
          <w:spacing w:val="-8"/>
        </w:rPr>
        <w:t xml:space="preserve"> </w:t>
      </w:r>
      <w:r>
        <w:t>profitability</w:t>
      </w:r>
      <w:r>
        <w:rPr>
          <w:spacing w:val="-8"/>
        </w:rPr>
        <w:t xml:space="preserve"> </w:t>
      </w:r>
      <w:r>
        <w:t>and</w:t>
      </w:r>
      <w:r>
        <w:rPr>
          <w:spacing w:val="-8"/>
        </w:rPr>
        <w:t xml:space="preserve"> </w:t>
      </w:r>
      <w:proofErr w:type="gramStart"/>
      <w:r>
        <w:t>long</w:t>
      </w:r>
      <w:r>
        <w:rPr>
          <w:spacing w:val="-8"/>
        </w:rPr>
        <w:t xml:space="preserve"> </w:t>
      </w:r>
      <w:r>
        <w:t>term</w:t>
      </w:r>
      <w:proofErr w:type="gramEnd"/>
      <w:r>
        <w:t xml:space="preserve"> sustainability.</w:t>
      </w:r>
    </w:p>
    <w:p w14:paraId="173053D6" w14:textId="77777777" w:rsidR="00447850" w:rsidRDefault="00000000">
      <w:pPr>
        <w:pStyle w:val="BodyText"/>
        <w:spacing w:before="147"/>
        <w:ind w:left="120"/>
        <w:jc w:val="both"/>
      </w:pPr>
      <w:r>
        <w:t xml:space="preserve">Thrive Group </w:t>
      </w:r>
      <w:proofErr w:type="spellStart"/>
      <w:r>
        <w:t>Wales’</w:t>
      </w:r>
      <w:proofErr w:type="spellEnd"/>
      <w:r>
        <w:t xml:space="preserve"> aims are:</w:t>
      </w:r>
    </w:p>
    <w:p w14:paraId="173053D7" w14:textId="77777777" w:rsidR="00447850" w:rsidRDefault="00447850">
      <w:pPr>
        <w:pStyle w:val="BodyText"/>
        <w:spacing w:before="6"/>
        <w:rPr>
          <w:sz w:val="22"/>
        </w:rPr>
      </w:pPr>
    </w:p>
    <w:p w14:paraId="173053D8" w14:textId="77777777" w:rsidR="00447850" w:rsidRDefault="00000000">
      <w:pPr>
        <w:pStyle w:val="ListParagraph"/>
        <w:numPr>
          <w:ilvl w:val="0"/>
          <w:numId w:val="1"/>
        </w:numPr>
        <w:tabs>
          <w:tab w:val="left" w:pos="1199"/>
          <w:tab w:val="left" w:pos="1200"/>
        </w:tabs>
        <w:spacing w:before="0"/>
        <w:ind w:left="1199"/>
        <w:rPr>
          <w:sz w:val="20"/>
        </w:rPr>
      </w:pPr>
      <w:r>
        <w:rPr>
          <w:sz w:val="20"/>
        </w:rPr>
        <w:t>To generate income to ensure the sustainability of local domestic abuse</w:t>
      </w:r>
      <w:r>
        <w:rPr>
          <w:spacing w:val="-19"/>
          <w:sz w:val="20"/>
        </w:rPr>
        <w:t xml:space="preserve"> </w:t>
      </w:r>
      <w:r>
        <w:rPr>
          <w:sz w:val="20"/>
        </w:rPr>
        <w:t>services.</w:t>
      </w:r>
    </w:p>
    <w:p w14:paraId="173053D9" w14:textId="77777777" w:rsidR="00447850" w:rsidRDefault="00000000">
      <w:pPr>
        <w:pStyle w:val="ListParagraph"/>
        <w:numPr>
          <w:ilvl w:val="0"/>
          <w:numId w:val="1"/>
        </w:numPr>
        <w:tabs>
          <w:tab w:val="left" w:pos="1199"/>
          <w:tab w:val="left" w:pos="1200"/>
        </w:tabs>
        <w:spacing w:line="360" w:lineRule="auto"/>
        <w:ind w:right="119"/>
        <w:rPr>
          <w:sz w:val="20"/>
        </w:rPr>
      </w:pPr>
      <w:r>
        <w:rPr>
          <w:sz w:val="20"/>
        </w:rPr>
        <w:t>To ensure the trading arm is sustainable robust and continues to be innovative in its delivery with positive</w:t>
      </w:r>
      <w:r>
        <w:rPr>
          <w:spacing w:val="-3"/>
          <w:sz w:val="20"/>
        </w:rPr>
        <w:t xml:space="preserve"> </w:t>
      </w:r>
      <w:r>
        <w:rPr>
          <w:sz w:val="20"/>
        </w:rPr>
        <w:t>outcomes.</w:t>
      </w:r>
    </w:p>
    <w:p w14:paraId="173053DA" w14:textId="77777777" w:rsidR="00447850" w:rsidRDefault="00000000">
      <w:pPr>
        <w:pStyle w:val="ListParagraph"/>
        <w:numPr>
          <w:ilvl w:val="0"/>
          <w:numId w:val="1"/>
        </w:numPr>
        <w:tabs>
          <w:tab w:val="left" w:pos="1199"/>
          <w:tab w:val="left" w:pos="1200"/>
        </w:tabs>
        <w:spacing w:before="0"/>
        <w:ind w:left="1199"/>
        <w:rPr>
          <w:sz w:val="20"/>
        </w:rPr>
      </w:pPr>
      <w:r>
        <w:rPr>
          <w:sz w:val="20"/>
        </w:rPr>
        <w:t>To be</w:t>
      </w:r>
      <w:r>
        <w:rPr>
          <w:spacing w:val="-5"/>
          <w:sz w:val="20"/>
        </w:rPr>
        <w:t xml:space="preserve"> </w:t>
      </w:r>
      <w:r>
        <w:rPr>
          <w:sz w:val="20"/>
        </w:rPr>
        <w:t>aspirational.</w:t>
      </w:r>
    </w:p>
    <w:p w14:paraId="173053DB" w14:textId="77777777" w:rsidR="00447850" w:rsidRDefault="00000000">
      <w:pPr>
        <w:pStyle w:val="ListParagraph"/>
        <w:numPr>
          <w:ilvl w:val="0"/>
          <w:numId w:val="1"/>
        </w:numPr>
        <w:tabs>
          <w:tab w:val="left" w:pos="1199"/>
          <w:tab w:val="left" w:pos="1200"/>
        </w:tabs>
        <w:ind w:left="1199"/>
        <w:rPr>
          <w:sz w:val="20"/>
        </w:rPr>
      </w:pPr>
      <w:r>
        <w:rPr>
          <w:sz w:val="20"/>
        </w:rPr>
        <w:t>To develop strong partnerships with other complimentary businesses and</w:t>
      </w:r>
      <w:r>
        <w:rPr>
          <w:spacing w:val="-22"/>
          <w:sz w:val="20"/>
        </w:rPr>
        <w:t xml:space="preserve"> </w:t>
      </w:r>
      <w:r>
        <w:rPr>
          <w:sz w:val="20"/>
        </w:rPr>
        <w:t>agencies.</w:t>
      </w:r>
    </w:p>
    <w:p w14:paraId="173053DC" w14:textId="77777777" w:rsidR="00447850" w:rsidRDefault="00447850">
      <w:pPr>
        <w:pStyle w:val="BodyText"/>
        <w:rPr>
          <w:sz w:val="24"/>
        </w:rPr>
      </w:pPr>
    </w:p>
    <w:p w14:paraId="173053DD" w14:textId="77777777" w:rsidR="00447850" w:rsidRDefault="00000000">
      <w:pPr>
        <w:pStyle w:val="BodyText"/>
        <w:spacing w:before="192"/>
        <w:ind w:left="120"/>
        <w:jc w:val="both"/>
      </w:pPr>
      <w:r>
        <w:t>Our current objectives for 2024 are:</w:t>
      </w:r>
    </w:p>
    <w:p w14:paraId="173053DE" w14:textId="77777777" w:rsidR="00447850" w:rsidRDefault="00447850">
      <w:pPr>
        <w:pStyle w:val="BodyText"/>
        <w:spacing w:before="6"/>
        <w:rPr>
          <w:sz w:val="22"/>
        </w:rPr>
      </w:pPr>
    </w:p>
    <w:p w14:paraId="173053DF" w14:textId="77777777" w:rsidR="00447850" w:rsidRDefault="00000000">
      <w:pPr>
        <w:pStyle w:val="ListParagraph"/>
        <w:numPr>
          <w:ilvl w:val="0"/>
          <w:numId w:val="1"/>
        </w:numPr>
        <w:tabs>
          <w:tab w:val="left" w:pos="1199"/>
          <w:tab w:val="left" w:pos="1200"/>
        </w:tabs>
        <w:spacing w:before="0"/>
        <w:ind w:left="1199"/>
        <w:rPr>
          <w:sz w:val="20"/>
        </w:rPr>
      </w:pPr>
      <w:r>
        <w:rPr>
          <w:sz w:val="20"/>
        </w:rPr>
        <w:t>To further develop the contract cleaning</w:t>
      </w:r>
      <w:r>
        <w:rPr>
          <w:spacing w:val="-21"/>
          <w:sz w:val="20"/>
        </w:rPr>
        <w:t xml:space="preserve"> </w:t>
      </w:r>
      <w:r>
        <w:rPr>
          <w:sz w:val="20"/>
        </w:rPr>
        <w:t>business</w:t>
      </w:r>
    </w:p>
    <w:p w14:paraId="173053E0" w14:textId="77777777" w:rsidR="00447850" w:rsidRDefault="00000000">
      <w:pPr>
        <w:pStyle w:val="ListParagraph"/>
        <w:numPr>
          <w:ilvl w:val="0"/>
          <w:numId w:val="1"/>
        </w:numPr>
        <w:tabs>
          <w:tab w:val="left" w:pos="1199"/>
          <w:tab w:val="left" w:pos="1200"/>
        </w:tabs>
        <w:spacing w:before="121"/>
        <w:ind w:left="1199"/>
        <w:rPr>
          <w:sz w:val="20"/>
        </w:rPr>
      </w:pPr>
      <w:r>
        <w:rPr>
          <w:sz w:val="20"/>
        </w:rPr>
        <w:t>To establish a domiciliary supported living</w:t>
      </w:r>
      <w:r>
        <w:rPr>
          <w:spacing w:val="-28"/>
          <w:sz w:val="20"/>
        </w:rPr>
        <w:t xml:space="preserve"> </w:t>
      </w:r>
      <w:r>
        <w:rPr>
          <w:sz w:val="20"/>
        </w:rPr>
        <w:t>service</w:t>
      </w:r>
    </w:p>
    <w:p w14:paraId="173053E1" w14:textId="77777777" w:rsidR="00447850" w:rsidRDefault="00000000">
      <w:pPr>
        <w:pStyle w:val="ListParagraph"/>
        <w:numPr>
          <w:ilvl w:val="0"/>
          <w:numId w:val="1"/>
        </w:numPr>
        <w:tabs>
          <w:tab w:val="left" w:pos="1199"/>
          <w:tab w:val="left" w:pos="1200"/>
        </w:tabs>
        <w:ind w:left="1199"/>
        <w:rPr>
          <w:sz w:val="20"/>
        </w:rPr>
      </w:pPr>
      <w:r>
        <w:rPr>
          <w:sz w:val="20"/>
        </w:rPr>
        <w:t>To grow the catering</w:t>
      </w:r>
      <w:r>
        <w:rPr>
          <w:spacing w:val="-5"/>
          <w:sz w:val="20"/>
        </w:rPr>
        <w:t xml:space="preserve"> </w:t>
      </w:r>
      <w:r>
        <w:rPr>
          <w:sz w:val="20"/>
        </w:rPr>
        <w:t>business</w:t>
      </w:r>
    </w:p>
    <w:p w14:paraId="173053E2" w14:textId="77777777" w:rsidR="00447850" w:rsidRDefault="00000000">
      <w:pPr>
        <w:pStyle w:val="ListParagraph"/>
        <w:numPr>
          <w:ilvl w:val="0"/>
          <w:numId w:val="1"/>
        </w:numPr>
        <w:tabs>
          <w:tab w:val="left" w:pos="1199"/>
          <w:tab w:val="left" w:pos="1200"/>
        </w:tabs>
        <w:ind w:left="1199"/>
        <w:rPr>
          <w:sz w:val="20"/>
        </w:rPr>
      </w:pPr>
      <w:r>
        <w:rPr>
          <w:sz w:val="20"/>
        </w:rPr>
        <w:t>To create sustainable</w:t>
      </w:r>
      <w:r>
        <w:rPr>
          <w:spacing w:val="-3"/>
          <w:sz w:val="20"/>
        </w:rPr>
        <w:t xml:space="preserve"> </w:t>
      </w:r>
      <w:r>
        <w:rPr>
          <w:sz w:val="20"/>
        </w:rPr>
        <w:t>employment</w:t>
      </w:r>
    </w:p>
    <w:p w14:paraId="173053E3" w14:textId="77777777" w:rsidR="00447850" w:rsidRDefault="00447850">
      <w:pPr>
        <w:pStyle w:val="BodyText"/>
        <w:rPr>
          <w:sz w:val="24"/>
        </w:rPr>
      </w:pPr>
    </w:p>
    <w:p w14:paraId="173053E4" w14:textId="77777777" w:rsidR="00447850" w:rsidRDefault="00000000">
      <w:pPr>
        <w:pStyle w:val="BodyText"/>
        <w:spacing w:before="195" w:line="360" w:lineRule="auto"/>
        <w:ind w:left="261" w:right="115"/>
        <w:jc w:val="both"/>
      </w:pPr>
      <w:r>
        <w:t>Board</w:t>
      </w:r>
      <w:r>
        <w:rPr>
          <w:spacing w:val="-11"/>
        </w:rPr>
        <w:t xml:space="preserve"> </w:t>
      </w:r>
      <w:r>
        <w:t>members</w:t>
      </w:r>
      <w:r>
        <w:rPr>
          <w:spacing w:val="-13"/>
        </w:rPr>
        <w:t xml:space="preserve"> </w:t>
      </w:r>
      <w:r>
        <w:t>are</w:t>
      </w:r>
      <w:r>
        <w:rPr>
          <w:spacing w:val="-11"/>
        </w:rPr>
        <w:t xml:space="preserve"> </w:t>
      </w:r>
      <w:r>
        <w:t>responsible</w:t>
      </w:r>
      <w:r>
        <w:rPr>
          <w:spacing w:val="-14"/>
        </w:rPr>
        <w:t xml:space="preserve"> </w:t>
      </w:r>
      <w:r>
        <w:t>for</w:t>
      </w:r>
      <w:r>
        <w:rPr>
          <w:spacing w:val="-14"/>
        </w:rPr>
        <w:t xml:space="preserve"> </w:t>
      </w:r>
      <w:r>
        <w:t>setting</w:t>
      </w:r>
      <w:r>
        <w:rPr>
          <w:spacing w:val="-12"/>
        </w:rPr>
        <w:t xml:space="preserve"> </w:t>
      </w:r>
      <w:r>
        <w:t>the</w:t>
      </w:r>
      <w:r>
        <w:rPr>
          <w:spacing w:val="-14"/>
        </w:rPr>
        <w:t xml:space="preserve"> </w:t>
      </w:r>
      <w:r>
        <w:t>strategic</w:t>
      </w:r>
      <w:r>
        <w:rPr>
          <w:spacing w:val="-13"/>
        </w:rPr>
        <w:t xml:space="preserve"> </w:t>
      </w:r>
      <w:r>
        <w:t>direction</w:t>
      </w:r>
      <w:r>
        <w:rPr>
          <w:spacing w:val="-12"/>
        </w:rPr>
        <w:t xml:space="preserve"> </w:t>
      </w:r>
      <w:r>
        <w:t>of</w:t>
      </w:r>
      <w:r>
        <w:rPr>
          <w:spacing w:val="-13"/>
        </w:rPr>
        <w:t xml:space="preserve"> </w:t>
      </w:r>
      <w:r>
        <w:t>the</w:t>
      </w:r>
      <w:r>
        <w:rPr>
          <w:spacing w:val="-11"/>
        </w:rPr>
        <w:t xml:space="preserve"> </w:t>
      </w:r>
      <w:r>
        <w:t>organisation,</w:t>
      </w:r>
      <w:r>
        <w:rPr>
          <w:spacing w:val="-13"/>
        </w:rPr>
        <w:t xml:space="preserve"> </w:t>
      </w:r>
      <w:r>
        <w:t>ensuring</w:t>
      </w:r>
      <w:r>
        <w:rPr>
          <w:spacing w:val="-12"/>
        </w:rPr>
        <w:t xml:space="preserve"> </w:t>
      </w:r>
      <w:r>
        <w:t>its</w:t>
      </w:r>
      <w:r>
        <w:rPr>
          <w:spacing w:val="-14"/>
        </w:rPr>
        <w:t xml:space="preserve"> </w:t>
      </w:r>
      <w:r>
        <w:t>long- term</w:t>
      </w:r>
      <w:r>
        <w:rPr>
          <w:spacing w:val="-8"/>
        </w:rPr>
        <w:t xml:space="preserve"> </w:t>
      </w:r>
      <w:r>
        <w:t>sustainability,</w:t>
      </w:r>
      <w:r>
        <w:rPr>
          <w:spacing w:val="-11"/>
        </w:rPr>
        <w:t xml:space="preserve"> </w:t>
      </w:r>
      <w:r>
        <w:t>and</w:t>
      </w:r>
      <w:r>
        <w:rPr>
          <w:spacing w:val="-7"/>
        </w:rPr>
        <w:t xml:space="preserve"> </w:t>
      </w:r>
      <w:r>
        <w:t>overseeing</w:t>
      </w:r>
      <w:r>
        <w:rPr>
          <w:spacing w:val="-11"/>
        </w:rPr>
        <w:t xml:space="preserve"> </w:t>
      </w:r>
      <w:r>
        <w:t>performance.</w:t>
      </w:r>
      <w:r>
        <w:rPr>
          <w:spacing w:val="-11"/>
        </w:rPr>
        <w:t xml:space="preserve"> </w:t>
      </w:r>
      <w:r>
        <w:t>We</w:t>
      </w:r>
      <w:r>
        <w:rPr>
          <w:spacing w:val="-9"/>
        </w:rPr>
        <w:t xml:space="preserve"> </w:t>
      </w:r>
      <w:r>
        <w:t>seek</w:t>
      </w:r>
      <w:r>
        <w:rPr>
          <w:spacing w:val="-11"/>
        </w:rPr>
        <w:t xml:space="preserve"> </w:t>
      </w:r>
      <w:r>
        <w:t>individuals</w:t>
      </w:r>
      <w:r>
        <w:rPr>
          <w:spacing w:val="-11"/>
        </w:rPr>
        <w:t xml:space="preserve"> </w:t>
      </w:r>
      <w:r>
        <w:t>with</w:t>
      </w:r>
      <w:r>
        <w:rPr>
          <w:spacing w:val="-10"/>
        </w:rPr>
        <w:t xml:space="preserve"> </w:t>
      </w:r>
      <w:r>
        <w:t>a</w:t>
      </w:r>
      <w:r>
        <w:rPr>
          <w:spacing w:val="-10"/>
        </w:rPr>
        <w:t xml:space="preserve"> </w:t>
      </w:r>
      <w:r>
        <w:t>passion</w:t>
      </w:r>
      <w:r>
        <w:rPr>
          <w:spacing w:val="-9"/>
        </w:rPr>
        <w:t xml:space="preserve"> </w:t>
      </w:r>
      <w:r>
        <w:t>for</w:t>
      </w:r>
      <w:r>
        <w:rPr>
          <w:spacing w:val="-9"/>
        </w:rPr>
        <w:t xml:space="preserve"> </w:t>
      </w:r>
      <w:r>
        <w:t>supporting</w:t>
      </w:r>
      <w:r>
        <w:rPr>
          <w:spacing w:val="-11"/>
        </w:rPr>
        <w:t xml:space="preserve"> </w:t>
      </w:r>
      <w:r>
        <w:t>the provision of quality services, who will play a vital role in upholding good governance, ensuring legal and regulatory compliance, and approving business plans. Board members will also contribute their commercial insights to strategic discussions and ensure effective systems are in place for managing Thrive Group</w:t>
      </w:r>
      <w:r>
        <w:rPr>
          <w:spacing w:val="-4"/>
        </w:rPr>
        <w:t xml:space="preserve"> </w:t>
      </w:r>
      <w:r>
        <w:t>Wales.</w:t>
      </w:r>
    </w:p>
    <w:p w14:paraId="173053E5" w14:textId="77777777" w:rsidR="00447850" w:rsidRDefault="00447850">
      <w:pPr>
        <w:spacing w:line="360" w:lineRule="auto"/>
        <w:jc w:val="both"/>
        <w:sectPr w:rsidR="00447850">
          <w:type w:val="continuous"/>
          <w:pgSz w:w="11910" w:h="16840"/>
          <w:pgMar w:top="700" w:right="600" w:bottom="280" w:left="600" w:header="720" w:footer="720" w:gutter="0"/>
          <w:cols w:space="720"/>
        </w:sectPr>
      </w:pPr>
    </w:p>
    <w:p w14:paraId="173053E6" w14:textId="77777777" w:rsidR="00447850" w:rsidRDefault="00000000">
      <w:pPr>
        <w:pStyle w:val="BodyText"/>
        <w:spacing w:before="85" w:line="360" w:lineRule="auto"/>
        <w:ind w:left="120" w:right="115"/>
        <w:jc w:val="both"/>
      </w:pPr>
      <w:r>
        <w:lastRenderedPageBreak/>
        <w:t>The successful candidates will demonstrate recent leadership experience in a relevant field, preferably with knowledge of business management or registered care provision. Proven experience in providing strategic direction, understanding governance frameworks, and analysing complex budgets is highly desirable.</w:t>
      </w:r>
      <w:r>
        <w:rPr>
          <w:spacing w:val="-16"/>
        </w:rPr>
        <w:t xml:space="preserve"> </w:t>
      </w:r>
      <w:r>
        <w:t>We</w:t>
      </w:r>
      <w:r>
        <w:rPr>
          <w:spacing w:val="-14"/>
        </w:rPr>
        <w:t xml:space="preserve"> </w:t>
      </w:r>
      <w:r>
        <w:t>seek</w:t>
      </w:r>
      <w:r>
        <w:rPr>
          <w:spacing w:val="-15"/>
        </w:rPr>
        <w:t xml:space="preserve"> </w:t>
      </w:r>
      <w:r>
        <w:t>individuals</w:t>
      </w:r>
      <w:r>
        <w:rPr>
          <w:spacing w:val="-15"/>
        </w:rPr>
        <w:t xml:space="preserve"> </w:t>
      </w:r>
      <w:r>
        <w:t>who</w:t>
      </w:r>
      <w:r>
        <w:rPr>
          <w:spacing w:val="-16"/>
        </w:rPr>
        <w:t xml:space="preserve"> </w:t>
      </w:r>
      <w:r>
        <w:t>possess</w:t>
      </w:r>
      <w:r>
        <w:rPr>
          <w:spacing w:val="-13"/>
        </w:rPr>
        <w:t xml:space="preserve"> </w:t>
      </w:r>
      <w:r>
        <w:t>strong</w:t>
      </w:r>
      <w:r>
        <w:rPr>
          <w:spacing w:val="-15"/>
        </w:rPr>
        <w:t xml:space="preserve"> </w:t>
      </w:r>
      <w:r>
        <w:t>collaboration</w:t>
      </w:r>
      <w:r>
        <w:rPr>
          <w:spacing w:val="-14"/>
        </w:rPr>
        <w:t xml:space="preserve"> </w:t>
      </w:r>
      <w:r>
        <w:t>skills</w:t>
      </w:r>
      <w:r>
        <w:rPr>
          <w:spacing w:val="-15"/>
        </w:rPr>
        <w:t xml:space="preserve"> </w:t>
      </w:r>
      <w:r>
        <w:t>and</w:t>
      </w:r>
      <w:r>
        <w:rPr>
          <w:spacing w:val="-15"/>
        </w:rPr>
        <w:t xml:space="preserve"> </w:t>
      </w:r>
      <w:r>
        <w:t>a</w:t>
      </w:r>
      <w:r>
        <w:rPr>
          <w:spacing w:val="-12"/>
        </w:rPr>
        <w:t xml:space="preserve"> </w:t>
      </w:r>
      <w:r>
        <w:t>commitment</w:t>
      </w:r>
      <w:r>
        <w:rPr>
          <w:spacing w:val="-14"/>
        </w:rPr>
        <w:t xml:space="preserve"> </w:t>
      </w:r>
      <w:r>
        <w:t>to</w:t>
      </w:r>
      <w:r>
        <w:rPr>
          <w:spacing w:val="-13"/>
        </w:rPr>
        <w:t xml:space="preserve"> </w:t>
      </w:r>
      <w:r>
        <w:t>Thrive</w:t>
      </w:r>
      <w:r>
        <w:rPr>
          <w:spacing w:val="-14"/>
        </w:rPr>
        <w:t xml:space="preserve"> </w:t>
      </w:r>
      <w:r>
        <w:t>Group Wales mission and</w:t>
      </w:r>
      <w:r>
        <w:rPr>
          <w:spacing w:val="-3"/>
        </w:rPr>
        <w:t xml:space="preserve"> </w:t>
      </w:r>
      <w:r>
        <w:t>values.</w:t>
      </w:r>
    </w:p>
    <w:p w14:paraId="173053E7" w14:textId="77777777" w:rsidR="00447850" w:rsidRDefault="00447850">
      <w:pPr>
        <w:pStyle w:val="BodyText"/>
        <w:spacing w:before="2"/>
        <w:rPr>
          <w:sz w:val="23"/>
        </w:rPr>
      </w:pPr>
    </w:p>
    <w:p w14:paraId="173053E8" w14:textId="77777777" w:rsidR="00447850" w:rsidRDefault="00000000">
      <w:pPr>
        <w:pStyle w:val="BodyText"/>
        <w:spacing w:line="360" w:lineRule="auto"/>
        <w:ind w:left="120" w:right="116"/>
        <w:jc w:val="both"/>
      </w:pPr>
      <w:r>
        <w:t>We seek individuals from diverse backgrounds to join our Board, particularly those with skills and knowledge in the following areas:</w:t>
      </w:r>
    </w:p>
    <w:p w14:paraId="173053EA" w14:textId="1F82D0C4" w:rsidR="00447850" w:rsidRPr="009942C9" w:rsidRDefault="00447850" w:rsidP="009942C9">
      <w:pPr>
        <w:tabs>
          <w:tab w:val="left" w:pos="1199"/>
          <w:tab w:val="left" w:pos="1200"/>
        </w:tabs>
        <w:rPr>
          <w:sz w:val="20"/>
        </w:rPr>
      </w:pPr>
    </w:p>
    <w:p w14:paraId="173053EB" w14:textId="77777777" w:rsidR="00447850" w:rsidRDefault="00000000">
      <w:pPr>
        <w:pStyle w:val="ListParagraph"/>
        <w:numPr>
          <w:ilvl w:val="0"/>
          <w:numId w:val="1"/>
        </w:numPr>
        <w:tabs>
          <w:tab w:val="left" w:pos="1199"/>
          <w:tab w:val="left" w:pos="1200"/>
        </w:tabs>
        <w:spacing w:before="121"/>
        <w:ind w:left="1199"/>
        <w:rPr>
          <w:sz w:val="20"/>
        </w:rPr>
      </w:pPr>
      <w:r>
        <w:rPr>
          <w:sz w:val="20"/>
        </w:rPr>
        <w:t>Business</w:t>
      </w:r>
      <w:r>
        <w:rPr>
          <w:spacing w:val="-3"/>
          <w:sz w:val="20"/>
        </w:rPr>
        <w:t xml:space="preserve"> </w:t>
      </w:r>
      <w:r>
        <w:rPr>
          <w:sz w:val="20"/>
        </w:rPr>
        <w:t>Development</w:t>
      </w:r>
    </w:p>
    <w:p w14:paraId="6271213E" w14:textId="1CF032E7" w:rsidR="009942C9" w:rsidRDefault="009942C9">
      <w:pPr>
        <w:pStyle w:val="ListParagraph"/>
        <w:numPr>
          <w:ilvl w:val="0"/>
          <w:numId w:val="1"/>
        </w:numPr>
        <w:tabs>
          <w:tab w:val="left" w:pos="1199"/>
          <w:tab w:val="left" w:pos="1200"/>
        </w:tabs>
        <w:spacing w:before="121"/>
        <w:ind w:left="1199"/>
        <w:rPr>
          <w:sz w:val="20"/>
        </w:rPr>
      </w:pPr>
      <w:r>
        <w:rPr>
          <w:sz w:val="20"/>
        </w:rPr>
        <w:t>Registered In</w:t>
      </w:r>
      <w:r w:rsidR="00A52A04">
        <w:rPr>
          <w:sz w:val="20"/>
        </w:rPr>
        <w:t xml:space="preserve">dividual </w:t>
      </w:r>
    </w:p>
    <w:p w14:paraId="6789473E" w14:textId="30FAA26A" w:rsidR="00A52A04" w:rsidRPr="00A52A04" w:rsidRDefault="00A52A04" w:rsidP="00A52A04">
      <w:pPr>
        <w:pStyle w:val="ListParagraph"/>
        <w:numPr>
          <w:ilvl w:val="0"/>
          <w:numId w:val="1"/>
        </w:numPr>
        <w:tabs>
          <w:tab w:val="left" w:pos="1199"/>
          <w:tab w:val="left" w:pos="1200"/>
        </w:tabs>
        <w:ind w:left="1199"/>
        <w:rPr>
          <w:sz w:val="20"/>
        </w:rPr>
      </w:pPr>
      <w:r>
        <w:rPr>
          <w:sz w:val="20"/>
        </w:rPr>
        <w:t>Catering / Hospitality Management</w:t>
      </w:r>
    </w:p>
    <w:p w14:paraId="173053ED" w14:textId="40F9227C" w:rsidR="00447850" w:rsidRDefault="00A52A04">
      <w:pPr>
        <w:pStyle w:val="ListParagraph"/>
        <w:numPr>
          <w:ilvl w:val="0"/>
          <w:numId w:val="1"/>
        </w:numPr>
        <w:tabs>
          <w:tab w:val="left" w:pos="1199"/>
          <w:tab w:val="left" w:pos="1200"/>
        </w:tabs>
        <w:ind w:left="1199"/>
        <w:rPr>
          <w:sz w:val="20"/>
        </w:rPr>
      </w:pPr>
      <w:r>
        <w:rPr>
          <w:sz w:val="20"/>
        </w:rPr>
        <w:t>Marketing and Communications</w:t>
      </w:r>
    </w:p>
    <w:p w14:paraId="173053EE" w14:textId="77777777" w:rsidR="00447850" w:rsidRDefault="00447850">
      <w:pPr>
        <w:pStyle w:val="BodyText"/>
        <w:spacing w:before="1"/>
        <w:rPr>
          <w:sz w:val="33"/>
        </w:rPr>
      </w:pPr>
    </w:p>
    <w:p w14:paraId="173053EF" w14:textId="77777777" w:rsidR="00447850" w:rsidRDefault="00000000">
      <w:pPr>
        <w:pStyle w:val="BodyText"/>
        <w:spacing w:line="360" w:lineRule="auto"/>
        <w:ind w:left="120" w:right="116"/>
        <w:jc w:val="both"/>
      </w:pPr>
      <w:r>
        <w:t>In addition, you will possess the wisdom and curiosity to engage in and inform strategic discussions, drawing upon your lived and professional experience to help us achieve our objectives and realise our ambitions.</w:t>
      </w:r>
    </w:p>
    <w:p w14:paraId="173053F0" w14:textId="77777777" w:rsidR="00447850" w:rsidRDefault="00447850">
      <w:pPr>
        <w:pStyle w:val="BodyText"/>
        <w:rPr>
          <w:sz w:val="23"/>
        </w:rPr>
      </w:pPr>
    </w:p>
    <w:p w14:paraId="173053F1" w14:textId="77777777" w:rsidR="00447850" w:rsidRDefault="00000000">
      <w:pPr>
        <w:pStyle w:val="BodyText"/>
        <w:ind w:left="120"/>
      </w:pPr>
      <w:r>
        <w:t>We offer comprehensive support and guidance to individuals undertaking their first Board appointment.</w:t>
      </w:r>
    </w:p>
    <w:p w14:paraId="173053F2" w14:textId="77777777" w:rsidR="00447850" w:rsidRDefault="00447850">
      <w:pPr>
        <w:pStyle w:val="BodyText"/>
        <w:spacing w:before="1"/>
        <w:rPr>
          <w:sz w:val="33"/>
        </w:rPr>
      </w:pPr>
    </w:p>
    <w:p w14:paraId="173053F3" w14:textId="77777777" w:rsidR="00447850" w:rsidRDefault="00000000">
      <w:pPr>
        <w:pStyle w:val="BodyText"/>
        <w:spacing w:line="360" w:lineRule="auto"/>
        <w:ind w:left="120" w:right="117"/>
        <w:jc w:val="both"/>
      </w:pPr>
      <w:r>
        <w:t>The appointment is subject to satisfactory references and an Enhanced Disclosure and Barring Scheme check.</w:t>
      </w:r>
    </w:p>
    <w:p w14:paraId="173053F4" w14:textId="77777777" w:rsidR="00447850" w:rsidRDefault="00447850">
      <w:pPr>
        <w:pStyle w:val="BodyText"/>
        <w:spacing w:before="12"/>
        <w:rPr>
          <w:sz w:val="22"/>
        </w:rPr>
      </w:pPr>
    </w:p>
    <w:p w14:paraId="173053F5" w14:textId="77777777" w:rsidR="00447850" w:rsidRDefault="00000000">
      <w:pPr>
        <w:pStyle w:val="BodyText"/>
        <w:ind w:left="120"/>
      </w:pPr>
      <w:r>
        <w:t xml:space="preserve">The positions are voluntary; </w:t>
      </w:r>
      <w:proofErr w:type="gramStart"/>
      <w:r>
        <w:t>however</w:t>
      </w:r>
      <w:proofErr w:type="gramEnd"/>
      <w:r>
        <w:t xml:space="preserve"> travel and other expenses are reimbursed.</w:t>
      </w:r>
    </w:p>
    <w:p w14:paraId="173053F6" w14:textId="77777777" w:rsidR="00447850" w:rsidRDefault="00447850">
      <w:pPr>
        <w:pStyle w:val="BodyText"/>
        <w:spacing w:before="1"/>
        <w:rPr>
          <w:sz w:val="33"/>
        </w:rPr>
      </w:pPr>
    </w:p>
    <w:p w14:paraId="173053F7" w14:textId="77777777" w:rsidR="00447850" w:rsidRDefault="00000000">
      <w:pPr>
        <w:spacing w:line="360" w:lineRule="auto"/>
        <w:ind w:left="120" w:right="119"/>
        <w:jc w:val="both"/>
        <w:rPr>
          <w:i/>
          <w:sz w:val="20"/>
        </w:rPr>
      </w:pPr>
      <w:r>
        <w:rPr>
          <w:i/>
          <w:sz w:val="20"/>
        </w:rPr>
        <w:t>If you would like to learn more about this exciting opportunity and to be part of this essential local enterprise, please contact:</w:t>
      </w:r>
    </w:p>
    <w:p w14:paraId="173053F8" w14:textId="77777777" w:rsidR="00447850" w:rsidRDefault="00447850">
      <w:pPr>
        <w:pStyle w:val="BodyText"/>
        <w:spacing w:before="10"/>
        <w:rPr>
          <w:i/>
          <w:sz w:val="29"/>
        </w:rPr>
      </w:pPr>
    </w:p>
    <w:p w14:paraId="173053F9" w14:textId="77777777" w:rsidR="00447850" w:rsidRDefault="00000000">
      <w:pPr>
        <w:pStyle w:val="BodyText"/>
        <w:spacing w:line="360" w:lineRule="auto"/>
        <w:ind w:left="119" w:right="8442"/>
      </w:pPr>
      <w:r>
        <w:t>Liz Downie - CEO</w:t>
      </w:r>
      <w:hyperlink r:id="rId9">
        <w:r w:rsidR="00447850">
          <w:t xml:space="preserve"> lizd@thrivewa.org.uk</w:t>
        </w:r>
      </w:hyperlink>
      <w:r>
        <w:t xml:space="preserve"> 07736 277821</w:t>
      </w:r>
    </w:p>
    <w:p w14:paraId="173053FA" w14:textId="77777777" w:rsidR="00447850" w:rsidRDefault="00447850">
      <w:pPr>
        <w:pStyle w:val="BodyText"/>
        <w:rPr>
          <w:sz w:val="24"/>
        </w:rPr>
      </w:pPr>
    </w:p>
    <w:p w14:paraId="173053FB" w14:textId="77777777" w:rsidR="00447850" w:rsidRDefault="00000000">
      <w:pPr>
        <w:spacing w:before="149"/>
        <w:ind w:left="120"/>
        <w:rPr>
          <w:b/>
          <w:sz w:val="20"/>
        </w:rPr>
      </w:pPr>
      <w:r>
        <w:rPr>
          <w:b/>
          <w:sz w:val="20"/>
        </w:rPr>
        <w:t>Apply and further information</w:t>
      </w:r>
    </w:p>
    <w:p w14:paraId="173053FC" w14:textId="77777777" w:rsidR="00447850" w:rsidRDefault="00000000">
      <w:pPr>
        <w:pStyle w:val="BodyText"/>
        <w:spacing w:before="119"/>
        <w:ind w:left="120"/>
      </w:pPr>
      <w:r>
        <w:t>To apply: Please complete an application form, noting the deadline below.</w:t>
      </w:r>
    </w:p>
    <w:p w14:paraId="173053FE" w14:textId="52D5259C" w:rsidR="00447850" w:rsidRDefault="00000000" w:rsidP="00B058DD">
      <w:pPr>
        <w:pStyle w:val="BodyText"/>
        <w:spacing w:before="122" w:line="360" w:lineRule="auto"/>
        <w:ind w:left="120" w:right="1740"/>
      </w:pPr>
      <w:r>
        <w:t xml:space="preserve">Contact point for applications: Kate Purchase / </w:t>
      </w:r>
      <w:hyperlink r:id="rId10">
        <w:r w:rsidR="00447850">
          <w:t xml:space="preserve">katep@thrivewa.org.uk </w:t>
        </w:r>
      </w:hyperlink>
      <w:r>
        <w:t xml:space="preserve">/ 01639 894864 </w:t>
      </w:r>
    </w:p>
    <w:sectPr w:rsidR="00447850">
      <w:pgSz w:w="11910" w:h="16840"/>
      <w:pgMar w:top="126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0A3457"/>
    <w:multiLevelType w:val="hybridMultilevel"/>
    <w:tmpl w:val="33E65FDA"/>
    <w:lvl w:ilvl="0" w:tplc="C6DC71C0">
      <w:numFmt w:val="bullet"/>
      <w:lvlText w:val="•"/>
      <w:lvlJc w:val="left"/>
      <w:pPr>
        <w:ind w:left="1200" w:hanging="720"/>
      </w:pPr>
      <w:rPr>
        <w:rFonts w:ascii="Verdana" w:eastAsia="Verdana" w:hAnsi="Verdana" w:cs="Verdana" w:hint="default"/>
        <w:w w:val="99"/>
        <w:sz w:val="20"/>
        <w:szCs w:val="20"/>
        <w:lang w:val="en-GB" w:eastAsia="en-GB" w:bidi="en-GB"/>
      </w:rPr>
    </w:lvl>
    <w:lvl w:ilvl="1" w:tplc="4E14E81A">
      <w:numFmt w:val="bullet"/>
      <w:lvlText w:val="•"/>
      <w:lvlJc w:val="left"/>
      <w:pPr>
        <w:ind w:left="2150" w:hanging="720"/>
      </w:pPr>
      <w:rPr>
        <w:rFonts w:hint="default"/>
        <w:lang w:val="en-GB" w:eastAsia="en-GB" w:bidi="en-GB"/>
      </w:rPr>
    </w:lvl>
    <w:lvl w:ilvl="2" w:tplc="DED662D4">
      <w:numFmt w:val="bullet"/>
      <w:lvlText w:val="•"/>
      <w:lvlJc w:val="left"/>
      <w:pPr>
        <w:ind w:left="3101" w:hanging="720"/>
      </w:pPr>
      <w:rPr>
        <w:rFonts w:hint="default"/>
        <w:lang w:val="en-GB" w:eastAsia="en-GB" w:bidi="en-GB"/>
      </w:rPr>
    </w:lvl>
    <w:lvl w:ilvl="3" w:tplc="DC02B8D2">
      <w:numFmt w:val="bullet"/>
      <w:lvlText w:val="•"/>
      <w:lvlJc w:val="left"/>
      <w:pPr>
        <w:ind w:left="4051" w:hanging="720"/>
      </w:pPr>
      <w:rPr>
        <w:rFonts w:hint="default"/>
        <w:lang w:val="en-GB" w:eastAsia="en-GB" w:bidi="en-GB"/>
      </w:rPr>
    </w:lvl>
    <w:lvl w:ilvl="4" w:tplc="C136DED4">
      <w:numFmt w:val="bullet"/>
      <w:lvlText w:val="•"/>
      <w:lvlJc w:val="left"/>
      <w:pPr>
        <w:ind w:left="5002" w:hanging="720"/>
      </w:pPr>
      <w:rPr>
        <w:rFonts w:hint="default"/>
        <w:lang w:val="en-GB" w:eastAsia="en-GB" w:bidi="en-GB"/>
      </w:rPr>
    </w:lvl>
    <w:lvl w:ilvl="5" w:tplc="EC74DE60">
      <w:numFmt w:val="bullet"/>
      <w:lvlText w:val="•"/>
      <w:lvlJc w:val="left"/>
      <w:pPr>
        <w:ind w:left="5953" w:hanging="720"/>
      </w:pPr>
      <w:rPr>
        <w:rFonts w:hint="default"/>
        <w:lang w:val="en-GB" w:eastAsia="en-GB" w:bidi="en-GB"/>
      </w:rPr>
    </w:lvl>
    <w:lvl w:ilvl="6" w:tplc="B0BC9DA4">
      <w:numFmt w:val="bullet"/>
      <w:lvlText w:val="•"/>
      <w:lvlJc w:val="left"/>
      <w:pPr>
        <w:ind w:left="6903" w:hanging="720"/>
      </w:pPr>
      <w:rPr>
        <w:rFonts w:hint="default"/>
        <w:lang w:val="en-GB" w:eastAsia="en-GB" w:bidi="en-GB"/>
      </w:rPr>
    </w:lvl>
    <w:lvl w:ilvl="7" w:tplc="4220125A">
      <w:numFmt w:val="bullet"/>
      <w:lvlText w:val="•"/>
      <w:lvlJc w:val="left"/>
      <w:pPr>
        <w:ind w:left="7854" w:hanging="720"/>
      </w:pPr>
      <w:rPr>
        <w:rFonts w:hint="default"/>
        <w:lang w:val="en-GB" w:eastAsia="en-GB" w:bidi="en-GB"/>
      </w:rPr>
    </w:lvl>
    <w:lvl w:ilvl="8" w:tplc="6F186E74">
      <w:numFmt w:val="bullet"/>
      <w:lvlText w:val="•"/>
      <w:lvlJc w:val="left"/>
      <w:pPr>
        <w:ind w:left="8805" w:hanging="720"/>
      </w:pPr>
      <w:rPr>
        <w:rFonts w:hint="default"/>
        <w:lang w:val="en-GB" w:eastAsia="en-GB" w:bidi="en-GB"/>
      </w:rPr>
    </w:lvl>
  </w:abstractNum>
  <w:num w:numId="1" w16cid:durableId="1934393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447850"/>
    <w:rsid w:val="00447850"/>
    <w:rsid w:val="00731318"/>
    <w:rsid w:val="007F7C0D"/>
    <w:rsid w:val="00992B5C"/>
    <w:rsid w:val="009942C9"/>
    <w:rsid w:val="00A02B97"/>
    <w:rsid w:val="00A52A04"/>
    <w:rsid w:val="00B058DD"/>
    <w:rsid w:val="00EC31CD"/>
    <w:rsid w:val="00ED0A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053CC"/>
  <w15:docId w15:val="{17230152-B481-4500-9CBA-86A807A7D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22"/>
      <w:ind w:left="1199" w:hanging="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katep@thrivewa.org.uk" TargetMode="External"/><Relationship Id="rId4" Type="http://schemas.openxmlformats.org/officeDocument/2006/relationships/numbering" Target="numbering.xml"/><Relationship Id="rId9" Type="http://schemas.openxmlformats.org/officeDocument/2006/relationships/hyperlink" Target="mailto:lizd@thrivew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A74C02328C7341961160F9DBEE513C" ma:contentTypeVersion="13" ma:contentTypeDescription="Create a new document." ma:contentTypeScope="" ma:versionID="f9ca2c5e231f9bfacdcc316ccb854cea">
  <xsd:schema xmlns:xsd="http://www.w3.org/2001/XMLSchema" xmlns:xs="http://www.w3.org/2001/XMLSchema" xmlns:p="http://schemas.microsoft.com/office/2006/metadata/properties" xmlns:ns2="6aeecab0-9a64-4c9f-9984-a2b57eb89205" xmlns:ns3="ccf4c8db-7fcb-48d1-9ac4-0dd6aa6caffa" targetNamespace="http://schemas.microsoft.com/office/2006/metadata/properties" ma:root="true" ma:fieldsID="e28a50652a853ae9e564bbac03f51411" ns2:_="" ns3:_="">
    <xsd:import namespace="6aeecab0-9a64-4c9f-9984-a2b57eb89205"/>
    <xsd:import namespace="ccf4c8db-7fcb-48d1-9ac4-0dd6aa6caff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eecab0-9a64-4c9f-9984-a2b57eb892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b9515ce-3859-432d-bb96-ef9596ca0fc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f4c8db-7fcb-48d1-9ac4-0dd6aa6caff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ea5b0b9-7bd3-4a2e-a4b5-1bd14aaa35b5}" ma:internalName="TaxCatchAll" ma:showField="CatchAllData" ma:web="ccf4c8db-7fcb-48d1-9ac4-0dd6aa6caf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aeecab0-9a64-4c9f-9984-a2b57eb89205">
      <Terms xmlns="http://schemas.microsoft.com/office/infopath/2007/PartnerControls"/>
    </lcf76f155ced4ddcb4097134ff3c332f>
    <TaxCatchAll xmlns="ccf4c8db-7fcb-48d1-9ac4-0dd6aa6caffa" xsi:nil="true"/>
  </documentManagement>
</p:properties>
</file>

<file path=customXml/itemProps1.xml><?xml version="1.0" encoding="utf-8"?>
<ds:datastoreItem xmlns:ds="http://schemas.openxmlformats.org/officeDocument/2006/customXml" ds:itemID="{8F32689C-5E3C-4058-8502-7E65704F03EC}">
  <ds:schemaRefs>
    <ds:schemaRef ds:uri="http://schemas.microsoft.com/sharepoint/v3/contenttype/forms"/>
  </ds:schemaRefs>
</ds:datastoreItem>
</file>

<file path=customXml/itemProps2.xml><?xml version="1.0" encoding="utf-8"?>
<ds:datastoreItem xmlns:ds="http://schemas.openxmlformats.org/officeDocument/2006/customXml" ds:itemID="{27117A57-2048-4779-B655-A56F1C0803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eecab0-9a64-4c9f-9984-a2b57eb89205"/>
    <ds:schemaRef ds:uri="ccf4c8db-7fcb-48d1-9ac4-0dd6aa6caf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CC843D-28C1-435F-8655-5EB2145AB2CE}">
  <ds:schemaRefs>
    <ds:schemaRef ds:uri="http://schemas.microsoft.com/office/2006/metadata/properties"/>
    <ds:schemaRef ds:uri="http://schemas.microsoft.com/office/infopath/2007/PartnerControls"/>
    <ds:schemaRef ds:uri="6aeecab0-9a64-4c9f-9984-a2b57eb89205"/>
    <ds:schemaRef ds:uri="ccf4c8db-7fcb-48d1-9ac4-0dd6aa6caff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548</Words>
  <Characters>3128</Characters>
  <Application>Microsoft Office Word</Application>
  <DocSecurity>0</DocSecurity>
  <Lines>26</Lines>
  <Paragraphs>7</Paragraphs>
  <ScaleCrop>false</ScaleCrop>
  <Company>HP Inc.</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Miles</dc:creator>
  <cp:lastModifiedBy>Kate Purchase</cp:lastModifiedBy>
  <cp:revision>8</cp:revision>
  <dcterms:created xsi:type="dcterms:W3CDTF">2024-10-22T13:17:00Z</dcterms:created>
  <dcterms:modified xsi:type="dcterms:W3CDTF">2024-11-22T14:35:00Z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2024-08-01T00:00:00Z</vt:filetime>
  </property>
  <property fmtid="{D5CDD505-2E9C-101B-9397-08002B2CF9AE}" pid="3" name="Creator">
    <vt:lpwstr>Acrobat PDFMaker 20 for Word</vt:lpwstr>
  </property>
  <property fmtid="{D5CDD505-2E9C-101B-9397-08002B2CF9AE}" pid="4" name="LastSaved">
    <vt:filetime>2024-10-22T00:00:00Z</vt:filetime>
  </property>
  <property fmtid="{D5CDD505-2E9C-101B-9397-08002B2CF9AE}" pid="5" name="ContentTypeId">
    <vt:lpwstr>0x01010050A74C02328C7341961160F9DBEE513C</vt:lpwstr>
  </property>
</Properties>
</file>